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F71729">
        <w:rPr>
          <w:rFonts w:ascii="Arial" w:hAnsi="Arial"/>
          <w:sz w:val="24"/>
          <w:szCs w:val="24"/>
        </w:rPr>
        <w:t>$</w:t>
      </w:r>
      <w:r w:rsidR="00FA1B25">
        <w:rPr>
          <w:rFonts w:ascii="Arial" w:hAnsi="Arial"/>
          <w:sz w:val="24"/>
          <w:szCs w:val="24"/>
        </w:rPr>
        <w:t>20</w:t>
      </w:r>
      <w:r w:rsidR="00F71729">
        <w:rPr>
          <w:rFonts w:ascii="Arial" w:hAnsi="Arial"/>
          <w:sz w:val="24"/>
          <w:szCs w:val="24"/>
        </w:rPr>
        <w:t>0</w:t>
      </w:r>
      <w:r w:rsidR="00826171" w:rsidRPr="00826171">
        <w:rPr>
          <w:rFonts w:ascii="Arial" w:hAnsi="Arial"/>
          <w:sz w:val="24"/>
          <w:szCs w:val="24"/>
        </w:rPr>
        <w:t>,000.</w:t>
      </w:r>
      <w:r w:rsidR="00A164E9" w:rsidRPr="00826171">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F71729">
        <w:rPr>
          <w:rFonts w:ascii="Arial" w:hAnsi="Arial"/>
          <w:sz w:val="24"/>
          <w:szCs w:val="24"/>
        </w:rPr>
        <w:t>$</w:t>
      </w:r>
      <w:r w:rsidR="00FA1B25">
        <w:rPr>
          <w:rFonts w:ascii="Arial" w:hAnsi="Arial"/>
          <w:sz w:val="24"/>
          <w:szCs w:val="24"/>
        </w:rPr>
        <w:t>20</w:t>
      </w:r>
      <w:bookmarkStart w:id="0" w:name="_GoBack"/>
      <w:bookmarkEnd w:id="0"/>
      <w:r w:rsidR="00F71729">
        <w:rPr>
          <w:rFonts w:ascii="Arial" w:hAnsi="Arial"/>
          <w:sz w:val="24"/>
          <w:szCs w:val="24"/>
        </w:rPr>
        <w:t>0</w:t>
      </w:r>
      <w:r w:rsidR="00826171">
        <w:rPr>
          <w:rFonts w:ascii="Arial" w:hAnsi="Arial"/>
          <w:sz w:val="24"/>
          <w:szCs w:val="24"/>
        </w:rPr>
        <w:t>,000.</w:t>
      </w:r>
    </w:p>
    <w:p w:rsidR="00A85127" w:rsidRPr="0005464B" w:rsidRDefault="00A85127" w:rsidP="00A85127">
      <w:pPr>
        <w:ind w:left="360"/>
        <w:rPr>
          <w:rFonts w:ascii="Arial" w:hAnsi="Arial"/>
          <w:sz w:val="24"/>
          <w:szCs w:val="24"/>
        </w:rPr>
      </w:pPr>
    </w:p>
    <w:p w:rsidR="0063361A" w:rsidRPr="0005464B" w:rsidRDefault="0063361A" w:rsidP="006157B6">
      <w:pPr>
        <w:ind w:left="1440"/>
        <w:rPr>
          <w:rFonts w:ascii="Arial" w:hAnsi="Arial"/>
          <w:b/>
          <w:sz w:val="24"/>
          <w:szCs w:val="24"/>
        </w:rPr>
      </w:pPr>
      <w:r w:rsidRPr="0005464B">
        <w:rPr>
          <w:rFonts w:ascii="Arial" w:hAnsi="Arial"/>
          <w:b/>
          <w:sz w:val="24"/>
          <w:szCs w:val="24"/>
        </w:rPr>
        <w:t>No overtime or travel expenses shall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lastRenderedPageBreak/>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w:t>
      </w:r>
      <w:r w:rsidR="0094551A">
        <w:rPr>
          <w:rFonts w:ascii="Arial" w:hAnsi="Arial"/>
          <w:sz w:val="24"/>
          <w:szCs w:val="24"/>
        </w:rPr>
        <w:t>9</w:t>
      </w:r>
      <w:r w:rsidRPr="0005464B">
        <w:rPr>
          <w:rFonts w:ascii="Arial" w:hAnsi="Arial"/>
          <w:sz w:val="24"/>
          <w:szCs w:val="24"/>
        </w:rPr>
        <w:t>/3</w:t>
      </w:r>
      <w:r w:rsidR="0094551A">
        <w:rPr>
          <w:rFonts w:ascii="Arial" w:hAnsi="Arial"/>
          <w:sz w:val="24"/>
          <w:szCs w:val="24"/>
        </w:rPr>
        <w:t>0</w:t>
      </w:r>
      <w:r w:rsidRPr="0005464B">
        <w:rPr>
          <w:rFonts w:ascii="Arial" w:hAnsi="Arial"/>
          <w:sz w:val="24"/>
          <w:szCs w:val="24"/>
        </w:rPr>
        <w:t>/201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 xml:space="preserve">Payments to all nonresidents may be subject to withholding.  Nonresident payees performing services in California or receiving rent, lease, or royalty payments from property (real or personal) located in California will have seven percent of </w:t>
      </w:r>
      <w:r w:rsidRPr="0005464B">
        <w:rPr>
          <w:rFonts w:ascii="Arial" w:hAnsi="Arial" w:cs="Arial"/>
          <w:sz w:val="24"/>
          <w:szCs w:val="24"/>
        </w:rPr>
        <w:lastRenderedPageBreak/>
        <w:t>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FCF" w:rsidRDefault="00771FCF">
      <w:r>
        <w:separator/>
      </w:r>
    </w:p>
  </w:endnote>
  <w:endnote w:type="continuationSeparator" w:id="0">
    <w:p w:rsidR="00771FCF" w:rsidRDefault="0077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FCF" w:rsidRDefault="00771FCF">
      <w:r>
        <w:separator/>
      </w:r>
    </w:p>
  </w:footnote>
  <w:footnote w:type="continuationSeparator" w:id="0">
    <w:p w:rsidR="00771FCF" w:rsidRDefault="00771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02C89">
      <w:rPr>
        <w:rFonts w:ascii="Arial" w:hAnsi="Arial" w:cs="Arial"/>
      </w:rPr>
      <w:t>1</w:t>
    </w:r>
    <w:r w:rsidR="004E2C6F">
      <w:rPr>
        <w:rFonts w:ascii="Arial" w:hAnsi="Arial" w:cs="Arial"/>
      </w:rPr>
      <w:t>6</w:t>
    </w:r>
    <w:r w:rsidR="00A02C89">
      <w:rPr>
        <w:rFonts w:ascii="Arial" w:hAnsi="Arial" w:cs="Arial"/>
      </w:rPr>
      <w:t>-C-</w:t>
    </w:r>
    <w:r w:rsidR="00873DC2">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FA1B25">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FA1B25">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90FD3"/>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E2C6F"/>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1FCF"/>
    <w:rsid w:val="00775199"/>
    <w:rsid w:val="007863EB"/>
    <w:rsid w:val="00790F5F"/>
    <w:rsid w:val="007975DA"/>
    <w:rsid w:val="007A0392"/>
    <w:rsid w:val="007A5005"/>
    <w:rsid w:val="007B4801"/>
    <w:rsid w:val="007D1330"/>
    <w:rsid w:val="007D403D"/>
    <w:rsid w:val="007E08A9"/>
    <w:rsid w:val="007E4AFC"/>
    <w:rsid w:val="007E6762"/>
    <w:rsid w:val="007E799E"/>
    <w:rsid w:val="00800F46"/>
    <w:rsid w:val="0081678E"/>
    <w:rsid w:val="00823066"/>
    <w:rsid w:val="00826171"/>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71729"/>
    <w:rsid w:val="00FA07EE"/>
    <w:rsid w:val="00FA1B25"/>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Chermesino, John (CoveredCA)</cp:lastModifiedBy>
  <cp:revision>18</cp:revision>
  <cp:lastPrinted>2014-06-04T16:58:00Z</cp:lastPrinted>
  <dcterms:created xsi:type="dcterms:W3CDTF">2015-07-09T19:27:00Z</dcterms:created>
  <dcterms:modified xsi:type="dcterms:W3CDTF">2016-05-25T22:36:00Z</dcterms:modified>
</cp:coreProperties>
</file>